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F2" w:rsidRDefault="003D44DE">
      <w:pPr>
        <w:rPr>
          <w:rFonts w:ascii="Times New Roman" w:hAnsi="Times New Roman" w:cs="Times New Roman"/>
          <w:sz w:val="28"/>
          <w:szCs w:val="28"/>
        </w:rPr>
      </w:pPr>
      <w:r w:rsidRPr="003D44DE">
        <w:rPr>
          <w:rFonts w:ascii="Times New Roman" w:hAnsi="Times New Roman" w:cs="Times New Roman"/>
          <w:sz w:val="28"/>
          <w:szCs w:val="28"/>
        </w:rPr>
        <w:t>Heterokaryosis</w:t>
      </w:r>
    </w:p>
    <w:p w:rsidR="003D44DE" w:rsidRDefault="003D44D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most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Eumycota </w:t>
      </w:r>
      <w:r>
        <w:rPr>
          <w:rFonts w:ascii="Times New Roman" w:hAnsi="Times New Roman" w:cs="Times New Roman"/>
          <w:sz w:val="24"/>
          <w:szCs w:val="24"/>
        </w:rPr>
        <w:t xml:space="preserve">the thallus is differentiated into a vegetative part and a reproductive part. Such fungi are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Eucarpic. </w:t>
      </w:r>
      <w:r>
        <w:rPr>
          <w:rFonts w:ascii="Times New Roman" w:hAnsi="Times New Roman" w:cs="Times New Roman"/>
          <w:sz w:val="24"/>
          <w:szCs w:val="24"/>
        </w:rPr>
        <w:t xml:space="preserve">But in some fungi there is no such differentiation, and the entire vegetative thallus gets converted into one or more reproductive structures. Such fungi are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Holocarpic. </w:t>
      </w:r>
    </w:p>
    <w:p w:rsidR="003D44DE" w:rsidRDefault="003D44DE" w:rsidP="001D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vegetative filaments of eumycotous fungi are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hyphae, </w:t>
      </w:r>
      <w:r>
        <w:rPr>
          <w:rFonts w:ascii="Times New Roman" w:hAnsi="Times New Roman" w:cs="Times New Roman"/>
          <w:sz w:val="24"/>
          <w:szCs w:val="24"/>
        </w:rPr>
        <w:t xml:space="preserve">and the collective mass of hyphae consisting the thallus or body of a fungus is called mycelium. The mycelium may attain a length from a few microns to many meters in different members. The hyphae are non-septate in </w:t>
      </w:r>
      <w:r w:rsidR="001D4090">
        <w:rPr>
          <w:rFonts w:ascii="Times New Roman" w:hAnsi="Times New Roman" w:cs="Times New Roman"/>
          <w:sz w:val="24"/>
          <w:szCs w:val="24"/>
        </w:rPr>
        <w:t xml:space="preserve">Oomycetes and zygomycetes, but are septate in higher groups like Ascomycotina, Basidiomycotina  and Deuteromycotina. Many nuclei are generally present in the non-septate hyphae, and such conditions are called </w:t>
      </w:r>
      <w:r w:rsidR="001D4090" w:rsidRPr="001D4090">
        <w:rPr>
          <w:rFonts w:ascii="Times New Roman" w:hAnsi="Times New Roman" w:cs="Times New Roman"/>
          <w:i/>
          <w:iCs/>
          <w:sz w:val="24"/>
          <w:szCs w:val="24"/>
        </w:rPr>
        <w:t>coenocytic</w:t>
      </w:r>
      <w:r w:rsidR="001D40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D4090">
        <w:rPr>
          <w:rFonts w:ascii="Times New Roman" w:hAnsi="Times New Roman" w:cs="Times New Roman"/>
          <w:sz w:val="24"/>
          <w:szCs w:val="24"/>
        </w:rPr>
        <w:t xml:space="preserve">Multicellular mycelium contains either uninucleate, binucleate or multinucleate cells. </w:t>
      </w:r>
    </w:p>
    <w:p w:rsidR="001D4090" w:rsidRPr="001D4090" w:rsidRDefault="001D4090" w:rsidP="001D40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mycelium containing genetically identical nuclei is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homokaryotic. </w:t>
      </w:r>
      <w:r>
        <w:rPr>
          <w:rFonts w:ascii="Times New Roman" w:hAnsi="Times New Roman" w:cs="Times New Roman"/>
          <w:sz w:val="24"/>
          <w:szCs w:val="24"/>
        </w:rPr>
        <w:t xml:space="preserve">But if it contains the nuclei of different genotypes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heterokaryotic. </w:t>
      </w:r>
      <w:r>
        <w:rPr>
          <w:rFonts w:ascii="Times New Roman" w:hAnsi="Times New Roman" w:cs="Times New Roman"/>
          <w:sz w:val="24"/>
          <w:szCs w:val="24"/>
        </w:rPr>
        <w:t xml:space="preserve">The cell containing a single haploid nucleus is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monokaryotic, </w:t>
      </w:r>
      <w:r>
        <w:rPr>
          <w:rFonts w:ascii="Times New Roman" w:hAnsi="Times New Roman" w:cs="Times New Roman"/>
          <w:sz w:val="24"/>
          <w:szCs w:val="24"/>
        </w:rPr>
        <w:t xml:space="preserve">whereas a cell containing two genetically distinct haploid nuclei is called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dikaryotic. </w:t>
      </w:r>
    </w:p>
    <w:p w:rsidR="003D44DE" w:rsidRDefault="003D44DE"/>
    <w:sectPr w:rsidR="003D44DE" w:rsidSect="00C83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4DE"/>
    <w:rsid w:val="001D4090"/>
    <w:rsid w:val="003D44DE"/>
    <w:rsid w:val="00C8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2021-05-13T02:35:00Z</dcterms:created>
  <dcterms:modified xsi:type="dcterms:W3CDTF">2021-05-13T02:54:00Z</dcterms:modified>
</cp:coreProperties>
</file>